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273" w:rsidRDefault="004316E5" w:rsidP="004316E5">
      <w:pPr>
        <w:pStyle w:val="a3"/>
        <w:tabs>
          <w:tab w:val="clear" w:pos="4677"/>
          <w:tab w:val="clear" w:pos="9355"/>
          <w:tab w:val="center" w:pos="48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</w:t>
      </w:r>
    </w:p>
    <w:p w:rsidR="00082EF4" w:rsidRPr="00DE61F2" w:rsidRDefault="00355273" w:rsidP="009D2E86">
      <w:pPr>
        <w:pStyle w:val="a3"/>
        <w:tabs>
          <w:tab w:val="clear" w:pos="4677"/>
          <w:tab w:val="clear" w:pos="9355"/>
          <w:tab w:val="center" w:pos="4820"/>
        </w:tabs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  <w:t xml:space="preserve">       </w:t>
      </w:r>
    </w:p>
    <w:p w:rsidR="00082EF4" w:rsidRPr="00DE61F2" w:rsidRDefault="00082EF4" w:rsidP="006C2EB0">
      <w:pPr>
        <w:pStyle w:val="a3"/>
        <w:ind w:left="5387"/>
        <w:jc w:val="center"/>
        <w:rPr>
          <w:sz w:val="30"/>
          <w:szCs w:val="30"/>
        </w:rPr>
      </w:pPr>
      <w:r w:rsidRPr="00DE61F2">
        <w:rPr>
          <w:sz w:val="30"/>
          <w:szCs w:val="30"/>
        </w:rPr>
        <w:t xml:space="preserve">                                                 </w:t>
      </w:r>
      <w:r w:rsidR="006C2EB0" w:rsidRPr="00DE61F2">
        <w:rPr>
          <w:sz w:val="30"/>
          <w:szCs w:val="30"/>
        </w:rPr>
        <w:tab/>
      </w:r>
    </w:p>
    <w:p w:rsidR="00082EF4" w:rsidRDefault="00082EF4" w:rsidP="00082EF4">
      <w:pPr>
        <w:pStyle w:val="a3"/>
        <w:ind w:left="5387"/>
        <w:jc w:val="center"/>
        <w:rPr>
          <w:sz w:val="28"/>
          <w:szCs w:val="28"/>
        </w:rPr>
      </w:pPr>
    </w:p>
    <w:p w:rsidR="00E22609" w:rsidRPr="00DE61F2" w:rsidRDefault="009F4ACB" w:rsidP="00023A51">
      <w:pPr>
        <w:pStyle w:val="11"/>
        <w:spacing w:after="300"/>
        <w:jc w:val="center"/>
      </w:pPr>
      <w:bookmarkStart w:id="0" w:name="bookmark0"/>
      <w:r w:rsidRPr="008C111A">
        <w:rPr>
          <w:rStyle w:val="a8"/>
          <w:bCs/>
        </w:rPr>
        <w:t>План работы комиссии по противодействию коррупции</w:t>
      </w:r>
      <w:r w:rsidRPr="008C111A">
        <w:rPr>
          <w:rStyle w:val="a8"/>
          <w:bCs/>
        </w:rPr>
        <w:br/>
        <w:t>государственного учреждения здравоохранения «Гомельская городская клиническая поликлиника №</w:t>
      </w:r>
      <w:r w:rsidR="00617FD9">
        <w:rPr>
          <w:rStyle w:val="a8"/>
          <w:bCs/>
        </w:rPr>
        <w:t xml:space="preserve"> </w:t>
      </w:r>
      <w:r w:rsidRPr="008C111A">
        <w:rPr>
          <w:rStyle w:val="a8"/>
          <w:bCs/>
        </w:rPr>
        <w:t>4»</w:t>
      </w:r>
      <w:r w:rsidRPr="008C111A">
        <w:rPr>
          <w:rStyle w:val="a8"/>
          <w:bCs/>
        </w:rPr>
        <w:br/>
        <w:t>на</w:t>
      </w:r>
      <w:r w:rsidR="00023A51">
        <w:rPr>
          <w:rStyle w:val="a8"/>
          <w:bCs/>
        </w:rPr>
        <w:t xml:space="preserve"> 2026 год</w:t>
      </w: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907"/>
        <w:gridCol w:w="7513"/>
        <w:gridCol w:w="2835"/>
        <w:gridCol w:w="3402"/>
      </w:tblGrid>
      <w:tr w:rsidR="009F4ACB" w:rsidRPr="003D10E4" w:rsidTr="009264B8">
        <w:tc>
          <w:tcPr>
            <w:tcW w:w="861" w:type="dxa"/>
          </w:tcPr>
          <w:bookmarkEnd w:id="0"/>
          <w:p w:rsidR="009F4ACB" w:rsidRPr="003D10E4" w:rsidRDefault="009F4ACB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sz w:val="30"/>
                <w:szCs w:val="30"/>
              </w:rPr>
            </w:pPr>
            <w:r w:rsidRPr="003D10E4">
              <w:rPr>
                <w:rStyle w:val="1"/>
                <w:b w:val="0"/>
                <w:bCs w:val="0"/>
                <w:sz w:val="30"/>
                <w:szCs w:val="30"/>
              </w:rPr>
              <w:t>№</w:t>
            </w:r>
            <w:r w:rsidRPr="003D10E4">
              <w:rPr>
                <w:rStyle w:val="1"/>
                <w:b w:val="0"/>
                <w:sz w:val="30"/>
                <w:szCs w:val="30"/>
              </w:rPr>
              <w:t>п/п</w:t>
            </w:r>
          </w:p>
        </w:tc>
        <w:tc>
          <w:tcPr>
            <w:tcW w:w="7513" w:type="dxa"/>
          </w:tcPr>
          <w:p w:rsidR="009F4ACB" w:rsidRPr="003D10E4" w:rsidRDefault="009F4ACB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sz w:val="30"/>
                <w:szCs w:val="30"/>
              </w:rPr>
            </w:pPr>
            <w:r w:rsidRPr="003D10E4">
              <w:rPr>
                <w:rStyle w:val="1"/>
                <w:b w:val="0"/>
                <w:bCs w:val="0"/>
                <w:sz w:val="30"/>
                <w:szCs w:val="30"/>
              </w:rPr>
              <w:t>Н</w:t>
            </w:r>
            <w:r w:rsidRPr="003D10E4">
              <w:rPr>
                <w:rStyle w:val="1"/>
                <w:b w:val="0"/>
                <w:sz w:val="30"/>
                <w:szCs w:val="30"/>
              </w:rPr>
              <w:t>аименование мероприятий</w:t>
            </w:r>
          </w:p>
        </w:tc>
        <w:tc>
          <w:tcPr>
            <w:tcW w:w="2835" w:type="dxa"/>
          </w:tcPr>
          <w:p w:rsidR="009F4ACB" w:rsidRPr="003D10E4" w:rsidRDefault="009F4ACB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sz w:val="30"/>
                <w:szCs w:val="30"/>
              </w:rPr>
            </w:pPr>
            <w:r w:rsidRPr="003D10E4">
              <w:rPr>
                <w:rStyle w:val="1"/>
                <w:b w:val="0"/>
                <w:bCs w:val="0"/>
                <w:sz w:val="30"/>
                <w:szCs w:val="30"/>
              </w:rPr>
              <w:t>С</w:t>
            </w:r>
            <w:r w:rsidRPr="003D10E4">
              <w:rPr>
                <w:rStyle w:val="1"/>
                <w:b w:val="0"/>
                <w:sz w:val="30"/>
                <w:szCs w:val="30"/>
              </w:rPr>
              <w:t>роки исполнения</w:t>
            </w:r>
          </w:p>
        </w:tc>
        <w:tc>
          <w:tcPr>
            <w:tcW w:w="3402" w:type="dxa"/>
          </w:tcPr>
          <w:p w:rsidR="009F4ACB" w:rsidRPr="003D10E4" w:rsidRDefault="009F4ACB" w:rsidP="00082EF4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sz w:val="30"/>
                <w:szCs w:val="30"/>
              </w:rPr>
            </w:pPr>
            <w:r w:rsidRPr="003D10E4">
              <w:rPr>
                <w:rStyle w:val="1"/>
                <w:b w:val="0"/>
                <w:bCs w:val="0"/>
                <w:sz w:val="30"/>
                <w:szCs w:val="30"/>
              </w:rPr>
              <w:t>О</w:t>
            </w:r>
            <w:r w:rsidRPr="003D10E4">
              <w:rPr>
                <w:rStyle w:val="1"/>
                <w:b w:val="0"/>
                <w:sz w:val="30"/>
                <w:szCs w:val="30"/>
              </w:rPr>
              <w:t>тветственный исполнитель</w:t>
            </w:r>
          </w:p>
        </w:tc>
      </w:tr>
      <w:tr w:rsidR="009F4ACB" w:rsidRPr="003D10E4" w:rsidTr="009264B8">
        <w:tc>
          <w:tcPr>
            <w:tcW w:w="861" w:type="dxa"/>
          </w:tcPr>
          <w:p w:rsidR="009F4ACB" w:rsidRPr="003D10E4" w:rsidRDefault="009F4ACB" w:rsidP="009F4ACB">
            <w:pPr>
              <w:pStyle w:val="a6"/>
              <w:ind w:firstLine="200"/>
              <w:rPr>
                <w:sz w:val="30"/>
                <w:szCs w:val="30"/>
              </w:rPr>
            </w:pPr>
            <w:r w:rsidRPr="003D10E4">
              <w:rPr>
                <w:rStyle w:val="a5"/>
                <w:sz w:val="30"/>
                <w:szCs w:val="30"/>
              </w:rPr>
              <w:t>1.</w:t>
            </w:r>
          </w:p>
        </w:tc>
        <w:tc>
          <w:tcPr>
            <w:tcW w:w="7513" w:type="dxa"/>
            <w:vAlign w:val="bottom"/>
          </w:tcPr>
          <w:p w:rsidR="009F4ACB" w:rsidRPr="003D10E4" w:rsidRDefault="009F4ACB" w:rsidP="009F4ACB">
            <w:pPr>
              <w:pStyle w:val="a6"/>
              <w:jc w:val="both"/>
              <w:rPr>
                <w:rStyle w:val="a5"/>
                <w:sz w:val="30"/>
                <w:szCs w:val="30"/>
              </w:rPr>
            </w:pPr>
            <w:r w:rsidRPr="003D10E4">
              <w:rPr>
                <w:rStyle w:val="a5"/>
                <w:sz w:val="30"/>
                <w:szCs w:val="30"/>
              </w:rPr>
              <w:t>Проведение плановых заседаний комиссии по противодействию коррупции ГУЗ «ГГКП №</w:t>
            </w:r>
            <w:r w:rsidR="00E15080" w:rsidRPr="003D10E4">
              <w:rPr>
                <w:rStyle w:val="a5"/>
                <w:sz w:val="30"/>
                <w:szCs w:val="30"/>
              </w:rPr>
              <w:t xml:space="preserve"> </w:t>
            </w:r>
            <w:r w:rsidRPr="003D10E4">
              <w:rPr>
                <w:rStyle w:val="a5"/>
                <w:sz w:val="30"/>
                <w:szCs w:val="30"/>
              </w:rPr>
              <w:t>4»</w:t>
            </w:r>
            <w:r w:rsidR="0084137E" w:rsidRPr="003D10E4">
              <w:rPr>
                <w:rStyle w:val="a5"/>
                <w:sz w:val="30"/>
                <w:szCs w:val="30"/>
              </w:rPr>
              <w:t xml:space="preserve"> (далее - комиссия)</w:t>
            </w:r>
          </w:p>
          <w:p w:rsidR="00C0165C" w:rsidRPr="003D10E4" w:rsidRDefault="00C0165C" w:rsidP="009F4ACB">
            <w:pPr>
              <w:pStyle w:val="a6"/>
              <w:jc w:val="both"/>
              <w:rPr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9F4ACB" w:rsidRPr="003D10E4" w:rsidRDefault="009F4ACB" w:rsidP="009F4ACB">
            <w:pPr>
              <w:pStyle w:val="a6"/>
              <w:jc w:val="center"/>
              <w:rPr>
                <w:rStyle w:val="a5"/>
                <w:sz w:val="30"/>
                <w:szCs w:val="30"/>
              </w:rPr>
            </w:pPr>
            <w:r w:rsidRPr="003D10E4">
              <w:rPr>
                <w:rStyle w:val="a5"/>
                <w:sz w:val="30"/>
                <w:szCs w:val="30"/>
              </w:rPr>
              <w:t>Ежеквартально</w:t>
            </w:r>
          </w:p>
          <w:p w:rsidR="0027513C" w:rsidRPr="003D10E4" w:rsidRDefault="0027513C" w:rsidP="009F4ACB">
            <w:pPr>
              <w:pStyle w:val="a6"/>
              <w:jc w:val="center"/>
              <w:rPr>
                <w:rStyle w:val="a5"/>
                <w:sz w:val="30"/>
                <w:szCs w:val="30"/>
              </w:rPr>
            </w:pPr>
          </w:p>
          <w:p w:rsidR="00E15080" w:rsidRPr="003D10E4" w:rsidRDefault="00E15080" w:rsidP="009F4ACB">
            <w:pPr>
              <w:pStyle w:val="a6"/>
              <w:jc w:val="center"/>
              <w:rPr>
                <w:sz w:val="30"/>
                <w:szCs w:val="30"/>
              </w:rPr>
            </w:pPr>
          </w:p>
          <w:p w:rsidR="00E15080" w:rsidRPr="003D10E4" w:rsidRDefault="00E15080" w:rsidP="009F4ACB">
            <w:pPr>
              <w:pStyle w:val="a6"/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9F4ACB" w:rsidRPr="003D10E4" w:rsidRDefault="009F4ACB" w:rsidP="009F4ACB">
            <w:pPr>
              <w:pStyle w:val="a6"/>
              <w:rPr>
                <w:sz w:val="30"/>
                <w:szCs w:val="30"/>
              </w:rPr>
            </w:pPr>
            <w:r w:rsidRPr="003D10E4">
              <w:rPr>
                <w:rStyle w:val="a5"/>
                <w:sz w:val="30"/>
                <w:szCs w:val="30"/>
              </w:rPr>
              <w:t xml:space="preserve">Председатель комиссии </w:t>
            </w:r>
            <w:r w:rsidR="00E15080" w:rsidRPr="003D10E4">
              <w:rPr>
                <w:rStyle w:val="a5"/>
                <w:sz w:val="30"/>
                <w:szCs w:val="30"/>
              </w:rPr>
              <w:t>С</w:t>
            </w:r>
            <w:r w:rsidRPr="003D10E4">
              <w:rPr>
                <w:rStyle w:val="a5"/>
                <w:sz w:val="30"/>
                <w:szCs w:val="30"/>
              </w:rPr>
              <w:t>екретарь комиссии</w:t>
            </w:r>
          </w:p>
        </w:tc>
      </w:tr>
      <w:tr w:rsidR="009F4ACB" w:rsidRPr="003D10E4" w:rsidTr="00106045">
        <w:trPr>
          <w:trHeight w:val="893"/>
        </w:trPr>
        <w:tc>
          <w:tcPr>
            <w:tcW w:w="861" w:type="dxa"/>
          </w:tcPr>
          <w:p w:rsidR="009F4ACB" w:rsidRPr="003D10E4" w:rsidRDefault="009F4ACB" w:rsidP="009F4ACB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sz w:val="30"/>
                <w:szCs w:val="30"/>
              </w:rPr>
            </w:pPr>
            <w:r w:rsidRPr="003D10E4">
              <w:rPr>
                <w:rStyle w:val="1"/>
                <w:b w:val="0"/>
                <w:bCs w:val="0"/>
                <w:sz w:val="30"/>
                <w:szCs w:val="30"/>
              </w:rPr>
              <w:t>2</w:t>
            </w:r>
            <w:r w:rsidRPr="003D10E4">
              <w:rPr>
                <w:rStyle w:val="1"/>
                <w:sz w:val="30"/>
                <w:szCs w:val="30"/>
              </w:rPr>
              <w:t>.</w:t>
            </w:r>
          </w:p>
        </w:tc>
        <w:tc>
          <w:tcPr>
            <w:tcW w:w="7513" w:type="dxa"/>
          </w:tcPr>
          <w:p w:rsidR="00106045" w:rsidRPr="003D10E4" w:rsidRDefault="009F4ACB" w:rsidP="00106045">
            <w:pPr>
              <w:pStyle w:val="a6"/>
              <w:rPr>
                <w:sz w:val="30"/>
                <w:szCs w:val="30"/>
              </w:rPr>
            </w:pPr>
            <w:r w:rsidRPr="003D10E4">
              <w:rPr>
                <w:rStyle w:val="a5"/>
                <w:sz w:val="30"/>
                <w:szCs w:val="30"/>
              </w:rPr>
              <w:t>Проведение внеплановых заседаний комиссии</w:t>
            </w:r>
            <w:r w:rsidR="007C4BED" w:rsidRPr="003D10E4">
              <w:rPr>
                <w:rStyle w:val="a5"/>
                <w:sz w:val="30"/>
                <w:szCs w:val="30"/>
              </w:rPr>
              <w:t xml:space="preserve">                       </w:t>
            </w:r>
          </w:p>
        </w:tc>
        <w:tc>
          <w:tcPr>
            <w:tcW w:w="2835" w:type="dxa"/>
            <w:vAlign w:val="bottom"/>
          </w:tcPr>
          <w:p w:rsidR="009F4ACB" w:rsidRPr="003D10E4" w:rsidRDefault="009F4ACB" w:rsidP="009F4ACB">
            <w:pPr>
              <w:pStyle w:val="a6"/>
              <w:jc w:val="center"/>
              <w:rPr>
                <w:rStyle w:val="a5"/>
                <w:sz w:val="30"/>
                <w:szCs w:val="30"/>
              </w:rPr>
            </w:pPr>
            <w:r w:rsidRPr="003D10E4">
              <w:rPr>
                <w:rStyle w:val="a5"/>
                <w:sz w:val="30"/>
                <w:szCs w:val="30"/>
              </w:rPr>
              <w:t>По мере необходимости</w:t>
            </w:r>
          </w:p>
          <w:p w:rsidR="00106045" w:rsidRPr="003D10E4" w:rsidRDefault="00106045" w:rsidP="009F4ACB">
            <w:pPr>
              <w:pStyle w:val="a6"/>
              <w:jc w:val="center"/>
              <w:rPr>
                <w:sz w:val="30"/>
                <w:szCs w:val="30"/>
              </w:rPr>
            </w:pPr>
          </w:p>
        </w:tc>
        <w:tc>
          <w:tcPr>
            <w:tcW w:w="3402" w:type="dxa"/>
            <w:vAlign w:val="bottom"/>
          </w:tcPr>
          <w:p w:rsidR="009F4ACB" w:rsidRPr="003D10E4" w:rsidRDefault="00742621" w:rsidP="009F4ACB">
            <w:pPr>
              <w:pStyle w:val="a6"/>
              <w:rPr>
                <w:rStyle w:val="a5"/>
                <w:sz w:val="30"/>
                <w:szCs w:val="30"/>
              </w:rPr>
            </w:pPr>
            <w:r w:rsidRPr="003D10E4">
              <w:rPr>
                <w:rStyle w:val="a5"/>
                <w:sz w:val="30"/>
                <w:szCs w:val="30"/>
              </w:rPr>
              <w:t>Председатель комиссии Секретарь комиссии</w:t>
            </w:r>
          </w:p>
          <w:p w:rsidR="00106045" w:rsidRPr="003D10E4" w:rsidRDefault="00106045" w:rsidP="009F4ACB">
            <w:pPr>
              <w:pStyle w:val="a6"/>
              <w:rPr>
                <w:sz w:val="30"/>
                <w:szCs w:val="30"/>
              </w:rPr>
            </w:pPr>
          </w:p>
        </w:tc>
      </w:tr>
      <w:tr w:rsidR="001210B7" w:rsidRPr="003D10E4" w:rsidTr="00106045">
        <w:trPr>
          <w:trHeight w:val="335"/>
        </w:trPr>
        <w:tc>
          <w:tcPr>
            <w:tcW w:w="861" w:type="dxa"/>
          </w:tcPr>
          <w:p w:rsidR="009F4ACB" w:rsidRPr="003D10E4" w:rsidRDefault="009F4ACB" w:rsidP="009F4ACB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3D10E4"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  <w:t>3</w:t>
            </w:r>
            <w:r w:rsidRPr="003D10E4">
              <w:rPr>
                <w:rStyle w:val="1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513" w:type="dxa"/>
            <w:vAlign w:val="bottom"/>
          </w:tcPr>
          <w:p w:rsidR="003C0C5E" w:rsidRPr="003D10E4" w:rsidRDefault="009F4ACB" w:rsidP="009F4ACB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Заслушивание на заседаниях комиссии информации о</w:t>
            </w:r>
          </w:p>
          <w:p w:rsidR="009F4ACB" w:rsidRPr="003D10E4" w:rsidRDefault="009F4ACB" w:rsidP="009F4ACB">
            <w:pPr>
              <w:pStyle w:val="a6"/>
              <w:jc w:val="both"/>
              <w:rPr>
                <w:rStyle w:val="a5"/>
                <w:iCs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фактах коррупционных правонарушений в государственных организациях здравоохранения Гомельской области </w:t>
            </w:r>
            <w:r w:rsidRPr="003D10E4">
              <w:rPr>
                <w:rStyle w:val="a5"/>
                <w:iCs/>
                <w:color w:val="000000" w:themeColor="text1"/>
                <w:sz w:val="30"/>
                <w:szCs w:val="30"/>
              </w:rPr>
              <w:t xml:space="preserve">(по поступившей информации от правоохранительных </w:t>
            </w:r>
            <w:r w:rsidR="007E0ADC" w:rsidRPr="003D10E4">
              <w:rPr>
                <w:rStyle w:val="a5"/>
                <w:iCs/>
                <w:color w:val="000000" w:themeColor="text1"/>
                <w:sz w:val="30"/>
                <w:szCs w:val="30"/>
              </w:rPr>
              <w:t xml:space="preserve">и иных государственных </w:t>
            </w:r>
            <w:r w:rsidRPr="003D10E4">
              <w:rPr>
                <w:rStyle w:val="a5"/>
                <w:iCs/>
                <w:color w:val="000000" w:themeColor="text1"/>
                <w:sz w:val="30"/>
                <w:szCs w:val="30"/>
              </w:rPr>
              <w:t>органов)</w:t>
            </w:r>
          </w:p>
          <w:p w:rsidR="000E6073" w:rsidRPr="003D10E4" w:rsidRDefault="000E6073" w:rsidP="009F4ACB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9F4ACB" w:rsidRPr="003D10E4" w:rsidRDefault="009F4ACB" w:rsidP="009F4ACB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По мере выявления</w:t>
            </w:r>
          </w:p>
          <w:p w:rsidR="009264B8" w:rsidRPr="003D10E4" w:rsidRDefault="009264B8" w:rsidP="009F4ACB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9264B8" w:rsidRPr="003D10E4" w:rsidRDefault="009264B8" w:rsidP="009F4ACB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9264B8" w:rsidRPr="003D10E4" w:rsidRDefault="009264B8" w:rsidP="009F4ACB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9264B8" w:rsidRPr="003D10E4" w:rsidRDefault="009264B8" w:rsidP="009F4ACB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402" w:type="dxa"/>
          </w:tcPr>
          <w:p w:rsidR="009F4ACB" w:rsidRPr="003D10E4" w:rsidRDefault="009F4ACB" w:rsidP="009F4ACB">
            <w:pPr>
              <w:pStyle w:val="a6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Председатель комиссии, </w:t>
            </w:r>
            <w:r w:rsidR="008C5784" w:rsidRPr="003D10E4">
              <w:rPr>
                <w:rStyle w:val="a5"/>
                <w:color w:val="000000" w:themeColor="text1"/>
                <w:sz w:val="30"/>
                <w:szCs w:val="30"/>
              </w:rPr>
              <w:t>С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екретарь комиссии</w:t>
            </w:r>
          </w:p>
        </w:tc>
      </w:tr>
      <w:tr w:rsidR="001210B7" w:rsidRPr="003D10E4" w:rsidTr="009264B8">
        <w:tc>
          <w:tcPr>
            <w:tcW w:w="861" w:type="dxa"/>
          </w:tcPr>
          <w:p w:rsidR="009F4ACB" w:rsidRPr="003D10E4" w:rsidRDefault="009F4ACB" w:rsidP="009F4ACB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3D10E4"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  <w:t>4</w:t>
            </w:r>
            <w:r w:rsidRPr="003D10E4">
              <w:rPr>
                <w:rStyle w:val="1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513" w:type="dxa"/>
            <w:vAlign w:val="bottom"/>
          </w:tcPr>
          <w:p w:rsidR="009F4ACB" w:rsidRPr="003D10E4" w:rsidRDefault="009F4ACB" w:rsidP="009F4ACB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Заслушивание на заседаниях комиссии информации о результатах работы по профилактике и предупреждению коррупционных проявлений в ГУЗ «ГГКП №</w:t>
            </w:r>
            <w:r w:rsidR="003B4CF9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4», по следующим направлениям:</w:t>
            </w:r>
          </w:p>
          <w:p w:rsidR="00C0165C" w:rsidRPr="003D10E4" w:rsidRDefault="00C0165C" w:rsidP="009F4ACB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</w:tcPr>
          <w:p w:rsidR="009F4ACB" w:rsidRPr="003D10E4" w:rsidRDefault="009F4ACB" w:rsidP="009F4ACB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402" w:type="dxa"/>
          </w:tcPr>
          <w:p w:rsidR="009F4ACB" w:rsidRPr="003D10E4" w:rsidRDefault="008C5784" w:rsidP="009F4ACB">
            <w:pPr>
              <w:pStyle w:val="a6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С</w:t>
            </w:r>
            <w:r w:rsidR="008C111A" w:rsidRPr="003D10E4">
              <w:rPr>
                <w:rStyle w:val="a5"/>
                <w:color w:val="000000" w:themeColor="text1"/>
                <w:sz w:val="30"/>
                <w:szCs w:val="30"/>
              </w:rPr>
              <w:t>екретарь комиссии</w:t>
            </w:r>
          </w:p>
        </w:tc>
      </w:tr>
      <w:tr w:rsidR="001210B7" w:rsidRPr="003D10E4" w:rsidTr="009264B8">
        <w:tc>
          <w:tcPr>
            <w:tcW w:w="861" w:type="dxa"/>
          </w:tcPr>
          <w:p w:rsidR="009F4ACB" w:rsidRPr="003D10E4" w:rsidRDefault="009F4ACB" w:rsidP="009F4ACB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3D10E4"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  <w:lastRenderedPageBreak/>
              <w:t>4.1.</w:t>
            </w:r>
          </w:p>
        </w:tc>
        <w:tc>
          <w:tcPr>
            <w:tcW w:w="7513" w:type="dxa"/>
          </w:tcPr>
          <w:p w:rsidR="009F4ACB" w:rsidRPr="003D10E4" w:rsidRDefault="009F4ACB" w:rsidP="009F4ACB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соблюдение законодательства о выдаче листков временной нетрудоспособности, обоснованности выдачи листков нетрудоспособности, справок, льготных рецептов на получение лекарственных средств</w:t>
            </w:r>
          </w:p>
        </w:tc>
        <w:tc>
          <w:tcPr>
            <w:tcW w:w="2835" w:type="dxa"/>
            <w:vAlign w:val="bottom"/>
          </w:tcPr>
          <w:p w:rsidR="009F4ACB" w:rsidRPr="003D10E4" w:rsidRDefault="009F4ACB" w:rsidP="009F4ACB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</w:t>
            </w:r>
            <w:r w:rsidR="00E73F51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Июль 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202</w:t>
            </w:r>
            <w:r w:rsidR="003B4CF9" w:rsidRPr="003D10E4">
              <w:rPr>
                <w:rStyle w:val="a5"/>
                <w:color w:val="000000" w:themeColor="text1"/>
                <w:sz w:val="30"/>
                <w:szCs w:val="30"/>
              </w:rPr>
              <w:t>6</w:t>
            </w:r>
            <w:r w:rsidR="00240809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г.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, </w:t>
            </w:r>
            <w:r w:rsidR="00240809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                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по мере необходимости на внеплановых заседаниях</w:t>
            </w:r>
          </w:p>
          <w:p w:rsidR="00E73F51" w:rsidRPr="003D10E4" w:rsidRDefault="00E73F51" w:rsidP="009F4ACB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402" w:type="dxa"/>
          </w:tcPr>
          <w:p w:rsidR="009F4ACB" w:rsidRPr="003D10E4" w:rsidRDefault="009F4ACB" w:rsidP="009F4ACB">
            <w:pPr>
              <w:pStyle w:val="a6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Председатель ВКК, врач реабилитолог (заведующий) ОМР </w:t>
            </w:r>
          </w:p>
          <w:p w:rsidR="009F4ACB" w:rsidRPr="003D10E4" w:rsidRDefault="009F4ACB" w:rsidP="009F4ACB">
            <w:pPr>
              <w:pStyle w:val="a6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Врач общей практики (заведующий) ООВП</w:t>
            </w:r>
          </w:p>
        </w:tc>
      </w:tr>
      <w:tr w:rsidR="001210B7" w:rsidRPr="003D10E4" w:rsidTr="009264B8">
        <w:tc>
          <w:tcPr>
            <w:tcW w:w="861" w:type="dxa"/>
          </w:tcPr>
          <w:p w:rsidR="009F4ACB" w:rsidRPr="003D10E4" w:rsidRDefault="009F4ACB" w:rsidP="009F4ACB">
            <w:pPr>
              <w:pStyle w:val="a6"/>
              <w:ind w:firstLine="140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4.2.</w:t>
            </w:r>
          </w:p>
        </w:tc>
        <w:tc>
          <w:tcPr>
            <w:tcW w:w="7513" w:type="dxa"/>
          </w:tcPr>
          <w:p w:rsidR="009F4ACB" w:rsidRPr="003D10E4" w:rsidRDefault="009F4ACB" w:rsidP="009F4ACB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соблюдение законодательства о государственных закупках</w:t>
            </w:r>
            <w:r w:rsidR="007B7A8E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с анализом проведенных процедур закупок</w:t>
            </w:r>
          </w:p>
          <w:p w:rsidR="009A6317" w:rsidRPr="003D10E4" w:rsidRDefault="009A6317" w:rsidP="009A6317">
            <w:pPr>
              <w:tabs>
                <w:tab w:val="left" w:pos="1774"/>
              </w:tabs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3D10E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ab/>
            </w:r>
          </w:p>
        </w:tc>
        <w:tc>
          <w:tcPr>
            <w:tcW w:w="2835" w:type="dxa"/>
          </w:tcPr>
          <w:p w:rsidR="009F4ACB" w:rsidRPr="003D10E4" w:rsidRDefault="009F4ACB" w:rsidP="009F4ACB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Ежеквартально, по мере необходимости на внеплановых заседаниях</w:t>
            </w:r>
          </w:p>
        </w:tc>
        <w:tc>
          <w:tcPr>
            <w:tcW w:w="3402" w:type="dxa"/>
            <w:vAlign w:val="bottom"/>
          </w:tcPr>
          <w:p w:rsidR="009F4ACB" w:rsidRPr="003D10E4" w:rsidRDefault="009F4ACB" w:rsidP="009F4ACB">
            <w:pPr>
              <w:pStyle w:val="a6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Главный бухгалтер</w:t>
            </w:r>
          </w:p>
          <w:p w:rsidR="007B7A8E" w:rsidRPr="003D10E4" w:rsidRDefault="007B7A8E" w:rsidP="009F4ACB">
            <w:pPr>
              <w:pStyle w:val="a6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Специалист по организации закупок</w:t>
            </w:r>
          </w:p>
          <w:p w:rsidR="00451BF9" w:rsidRPr="003D10E4" w:rsidRDefault="00451BF9" w:rsidP="00451BF9">
            <w:pPr>
              <w:pStyle w:val="a6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Юрисконсульт</w:t>
            </w:r>
          </w:p>
          <w:p w:rsidR="009F4ACB" w:rsidRPr="003D10E4" w:rsidRDefault="009F4ACB" w:rsidP="009F4ACB">
            <w:pPr>
              <w:pStyle w:val="a6"/>
              <w:rPr>
                <w:color w:val="000000" w:themeColor="text1"/>
                <w:sz w:val="30"/>
                <w:szCs w:val="30"/>
              </w:rPr>
            </w:pPr>
          </w:p>
        </w:tc>
      </w:tr>
      <w:tr w:rsidR="001210B7" w:rsidRPr="003D10E4" w:rsidTr="009264B8">
        <w:tc>
          <w:tcPr>
            <w:tcW w:w="861" w:type="dxa"/>
          </w:tcPr>
          <w:p w:rsidR="009F4ACB" w:rsidRPr="003D10E4" w:rsidRDefault="009F4ACB" w:rsidP="009F4ACB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4.3</w:t>
            </w:r>
          </w:p>
        </w:tc>
        <w:tc>
          <w:tcPr>
            <w:tcW w:w="7513" w:type="dxa"/>
          </w:tcPr>
          <w:p w:rsidR="009F4ACB" w:rsidRPr="003D10E4" w:rsidRDefault="009F4ACB" w:rsidP="009F4ACB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состояние трудовой и исполнительской дисциплины</w:t>
            </w:r>
          </w:p>
          <w:p w:rsidR="006B097B" w:rsidRPr="003D10E4" w:rsidRDefault="006B097B" w:rsidP="006B097B">
            <w:pPr>
              <w:rPr>
                <w:rStyle w:val="a5"/>
                <w:rFonts w:eastAsiaTheme="minorHAnsi"/>
                <w:color w:val="000000" w:themeColor="text1"/>
                <w:sz w:val="30"/>
                <w:szCs w:val="30"/>
              </w:rPr>
            </w:pPr>
          </w:p>
          <w:p w:rsidR="006B097B" w:rsidRPr="003D10E4" w:rsidRDefault="006B097B" w:rsidP="006B097B">
            <w:pPr>
              <w:tabs>
                <w:tab w:val="left" w:pos="2922"/>
              </w:tabs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3D10E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ab/>
            </w:r>
          </w:p>
        </w:tc>
        <w:tc>
          <w:tcPr>
            <w:tcW w:w="2835" w:type="dxa"/>
            <w:vAlign w:val="bottom"/>
          </w:tcPr>
          <w:p w:rsidR="009F4ACB" w:rsidRPr="003D10E4" w:rsidRDefault="00E73F51" w:rsidP="009F4ACB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Сентябрь</w:t>
            </w:r>
            <w:r w:rsidR="009F4ACB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202</w:t>
            </w:r>
            <w:r w:rsidR="000559AE" w:rsidRPr="003D10E4">
              <w:rPr>
                <w:rStyle w:val="a5"/>
                <w:color w:val="000000" w:themeColor="text1"/>
                <w:sz w:val="30"/>
                <w:szCs w:val="30"/>
              </w:rPr>
              <w:t>6</w:t>
            </w:r>
            <w:r w:rsidR="00240809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г.</w:t>
            </w:r>
            <w:r w:rsidR="009F4ACB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, </w:t>
            </w:r>
            <w:r w:rsidR="00240809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      </w:t>
            </w:r>
            <w:r w:rsidR="009F4ACB" w:rsidRPr="003D10E4">
              <w:rPr>
                <w:rStyle w:val="a5"/>
                <w:color w:val="000000" w:themeColor="text1"/>
                <w:sz w:val="30"/>
                <w:szCs w:val="30"/>
              </w:rPr>
              <w:t>по мере необходимости на внеплановых заседаниях</w:t>
            </w:r>
          </w:p>
          <w:p w:rsidR="002A4904" w:rsidRPr="003D10E4" w:rsidRDefault="002A4904" w:rsidP="009F4ACB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402" w:type="dxa"/>
          </w:tcPr>
          <w:p w:rsidR="009F4ACB" w:rsidRPr="003D10E4" w:rsidRDefault="009F4ACB" w:rsidP="009F4ACB">
            <w:pPr>
              <w:pStyle w:val="a6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Ведущий специалист по кадрам</w:t>
            </w:r>
          </w:p>
          <w:p w:rsidR="009F4ACB" w:rsidRPr="003D10E4" w:rsidRDefault="009F4ACB" w:rsidP="009F4ACB">
            <w:pPr>
              <w:pStyle w:val="a6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1210B7" w:rsidRPr="003D10E4" w:rsidTr="009264B8">
        <w:tc>
          <w:tcPr>
            <w:tcW w:w="861" w:type="dxa"/>
          </w:tcPr>
          <w:p w:rsidR="005812CB" w:rsidRPr="003D10E4" w:rsidRDefault="005812CB" w:rsidP="009F4ACB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  <w:highlight w:val="green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4.4.</w:t>
            </w:r>
          </w:p>
        </w:tc>
        <w:tc>
          <w:tcPr>
            <w:tcW w:w="7513" w:type="dxa"/>
          </w:tcPr>
          <w:p w:rsidR="00C0165C" w:rsidRPr="003D10E4" w:rsidRDefault="005812CB" w:rsidP="009F4ACB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результаты проводимого в ГУЗ «ГГКП №</w:t>
            </w:r>
            <w:r w:rsidR="00122FC7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4» анонимного анкетировани</w:t>
            </w:r>
            <w:r w:rsidR="00C94361" w:rsidRPr="003D10E4">
              <w:rPr>
                <w:rStyle w:val="a5"/>
                <w:color w:val="000000" w:themeColor="text1"/>
                <w:sz w:val="30"/>
                <w:szCs w:val="30"/>
              </w:rPr>
              <w:t>я</w:t>
            </w:r>
          </w:p>
          <w:p w:rsidR="006B64B9" w:rsidRPr="003D10E4" w:rsidRDefault="006B64B9" w:rsidP="009F4ACB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  <w:vAlign w:val="bottom"/>
          </w:tcPr>
          <w:p w:rsidR="006D117B" w:rsidRPr="003D10E4" w:rsidRDefault="006D117B" w:rsidP="00240809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Постоянно</w:t>
            </w:r>
          </w:p>
          <w:p w:rsidR="00240809" w:rsidRPr="003D10E4" w:rsidRDefault="00240809" w:rsidP="00240809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240809" w:rsidRPr="003D10E4" w:rsidRDefault="00240809" w:rsidP="00240809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</w:tc>
        <w:tc>
          <w:tcPr>
            <w:tcW w:w="3402" w:type="dxa"/>
          </w:tcPr>
          <w:p w:rsidR="005812CB" w:rsidRPr="003D10E4" w:rsidRDefault="008D2DAA" w:rsidP="009F4ACB">
            <w:pPr>
              <w:pStyle w:val="a6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Председатель комиссии</w:t>
            </w:r>
          </w:p>
          <w:p w:rsidR="008D2DAA" w:rsidRPr="003D10E4" w:rsidRDefault="008D2DAA" w:rsidP="009F4ACB">
            <w:pPr>
              <w:pStyle w:val="a6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Члены комиссии</w:t>
            </w:r>
          </w:p>
        </w:tc>
      </w:tr>
      <w:tr w:rsidR="001210B7" w:rsidRPr="003D10E4" w:rsidTr="009264B8">
        <w:tc>
          <w:tcPr>
            <w:tcW w:w="861" w:type="dxa"/>
          </w:tcPr>
          <w:p w:rsidR="006D117B" w:rsidRPr="003D10E4" w:rsidRDefault="006D117B" w:rsidP="006D117B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4.5. </w:t>
            </w:r>
          </w:p>
        </w:tc>
        <w:tc>
          <w:tcPr>
            <w:tcW w:w="7513" w:type="dxa"/>
          </w:tcPr>
          <w:p w:rsidR="006D117B" w:rsidRPr="003D10E4" w:rsidRDefault="006D117B" w:rsidP="006D117B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соблюдение законодательства по работе с обращениями граждан и юридических лиц на предмет </w:t>
            </w:r>
            <w:r w:rsidR="005010C4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содержания 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в них информации о</w:t>
            </w:r>
            <w:r w:rsidR="005010C4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нарушениях антикоррупционного законодательства работниками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ГУЗ «ГГКП №</w:t>
            </w:r>
            <w:r w:rsidR="005010C4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4»</w:t>
            </w:r>
          </w:p>
          <w:p w:rsidR="00C0165C" w:rsidRPr="003D10E4" w:rsidRDefault="00C0165C" w:rsidP="006D117B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  <w:vAlign w:val="bottom"/>
          </w:tcPr>
          <w:p w:rsidR="006D117B" w:rsidRPr="003D10E4" w:rsidRDefault="006D117B" w:rsidP="006D117B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Постоянно</w:t>
            </w:r>
          </w:p>
          <w:p w:rsidR="00240809" w:rsidRPr="003D10E4" w:rsidRDefault="00240809" w:rsidP="006D117B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240809" w:rsidRPr="003D10E4" w:rsidRDefault="00240809" w:rsidP="006D117B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240809" w:rsidRPr="003D10E4" w:rsidRDefault="00240809" w:rsidP="006D117B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6D117B" w:rsidRPr="003D10E4" w:rsidRDefault="006D117B" w:rsidP="006D117B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</w:tc>
        <w:tc>
          <w:tcPr>
            <w:tcW w:w="3402" w:type="dxa"/>
          </w:tcPr>
          <w:p w:rsidR="006D117B" w:rsidRPr="003D10E4" w:rsidRDefault="006D117B" w:rsidP="006D117B">
            <w:pPr>
              <w:pStyle w:val="a6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Председатель комиссии</w:t>
            </w:r>
          </w:p>
          <w:p w:rsidR="006D117B" w:rsidRPr="003D10E4" w:rsidRDefault="006D117B" w:rsidP="006D117B">
            <w:pPr>
              <w:pStyle w:val="a6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Члены комиссии</w:t>
            </w:r>
          </w:p>
        </w:tc>
      </w:tr>
      <w:tr w:rsidR="001210B7" w:rsidRPr="003D10E4" w:rsidTr="009264B8">
        <w:tc>
          <w:tcPr>
            <w:tcW w:w="861" w:type="dxa"/>
          </w:tcPr>
          <w:p w:rsidR="009F4ACB" w:rsidRPr="003D10E4" w:rsidRDefault="009F4ACB" w:rsidP="009F4ACB">
            <w:pPr>
              <w:pStyle w:val="a3"/>
              <w:tabs>
                <w:tab w:val="clear" w:pos="9355"/>
              </w:tabs>
              <w:jc w:val="center"/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</w:pPr>
            <w:r w:rsidRPr="003D10E4">
              <w:rPr>
                <w:rStyle w:val="1"/>
                <w:b w:val="0"/>
                <w:bCs w:val="0"/>
                <w:color w:val="000000" w:themeColor="text1"/>
                <w:sz w:val="30"/>
                <w:szCs w:val="30"/>
              </w:rPr>
              <w:t>5.</w:t>
            </w:r>
          </w:p>
        </w:tc>
        <w:tc>
          <w:tcPr>
            <w:tcW w:w="7513" w:type="dxa"/>
          </w:tcPr>
          <w:p w:rsidR="009F4ACB" w:rsidRPr="003D10E4" w:rsidRDefault="009F4ACB" w:rsidP="009F4ACB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Заслушивание на заседаниях комиссии информации о результатах контроля за осуществлением финансово-хозяйственной деятельности в ГУЗ «ГГКП №</w:t>
            </w:r>
            <w:r w:rsidR="00B273C5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4», по следующим направления</w:t>
            </w:r>
            <w:r w:rsidR="007D4887" w:rsidRPr="003D10E4">
              <w:rPr>
                <w:rStyle w:val="a5"/>
                <w:color w:val="000000" w:themeColor="text1"/>
                <w:sz w:val="30"/>
                <w:szCs w:val="30"/>
              </w:rPr>
              <w:t>м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:</w:t>
            </w:r>
          </w:p>
          <w:p w:rsidR="00C0165C" w:rsidRPr="003D10E4" w:rsidRDefault="00C0165C" w:rsidP="009F4ACB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  <w:vAlign w:val="bottom"/>
          </w:tcPr>
          <w:p w:rsidR="00240809" w:rsidRPr="003D10E4" w:rsidRDefault="00240809" w:rsidP="009F4ACB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</w:p>
          <w:p w:rsidR="008C111A" w:rsidRPr="003D10E4" w:rsidRDefault="008C111A" w:rsidP="009F4ACB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  <w:p w:rsidR="008C111A" w:rsidRPr="003D10E4" w:rsidRDefault="008C111A" w:rsidP="009F4ACB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402" w:type="dxa"/>
          </w:tcPr>
          <w:p w:rsidR="009F4ACB" w:rsidRPr="003D10E4" w:rsidRDefault="008C111A" w:rsidP="009F4ACB">
            <w:pPr>
              <w:pStyle w:val="a6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Главный бухгалтер</w:t>
            </w:r>
          </w:p>
        </w:tc>
      </w:tr>
      <w:tr w:rsidR="001210B7" w:rsidRPr="003D10E4" w:rsidTr="009264B8">
        <w:tc>
          <w:tcPr>
            <w:tcW w:w="861" w:type="dxa"/>
          </w:tcPr>
          <w:p w:rsidR="009F4ACB" w:rsidRPr="003D10E4" w:rsidRDefault="009F4ACB" w:rsidP="009F4ACB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5.1.</w:t>
            </w:r>
          </w:p>
        </w:tc>
        <w:tc>
          <w:tcPr>
            <w:tcW w:w="7513" w:type="dxa"/>
          </w:tcPr>
          <w:p w:rsidR="009F4ACB" w:rsidRPr="003D10E4" w:rsidRDefault="009F4ACB" w:rsidP="009F4ACB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соблюдение законодательства по обеспечению материального стимулирования работников</w:t>
            </w:r>
          </w:p>
        </w:tc>
        <w:tc>
          <w:tcPr>
            <w:tcW w:w="2835" w:type="dxa"/>
            <w:vAlign w:val="bottom"/>
          </w:tcPr>
          <w:p w:rsidR="009F4ACB" w:rsidRPr="003D10E4" w:rsidRDefault="00240809" w:rsidP="00240809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Июль</w:t>
            </w:r>
            <w:r w:rsidR="009F4ACB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202</w:t>
            </w:r>
            <w:r w:rsidR="009A0976" w:rsidRPr="003D10E4">
              <w:rPr>
                <w:rStyle w:val="a5"/>
                <w:color w:val="000000" w:themeColor="text1"/>
                <w:sz w:val="30"/>
                <w:szCs w:val="30"/>
              </w:rPr>
              <w:t>6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г.</w:t>
            </w:r>
            <w:r w:rsidR="009F4ACB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, 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              </w:t>
            </w:r>
            <w:r w:rsidR="009F4ACB" w:rsidRPr="003D10E4">
              <w:rPr>
                <w:rStyle w:val="a5"/>
                <w:color w:val="000000" w:themeColor="text1"/>
                <w:sz w:val="30"/>
                <w:szCs w:val="30"/>
              </w:rPr>
              <w:t>по мере необходимости на внеплановых заседаниях</w:t>
            </w:r>
          </w:p>
        </w:tc>
        <w:tc>
          <w:tcPr>
            <w:tcW w:w="3402" w:type="dxa"/>
          </w:tcPr>
          <w:p w:rsidR="009F4ACB" w:rsidRPr="003D10E4" w:rsidRDefault="009F4ACB" w:rsidP="009F4ACB">
            <w:pPr>
              <w:pStyle w:val="a6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Главный бухгалтер</w:t>
            </w:r>
          </w:p>
        </w:tc>
      </w:tr>
      <w:tr w:rsidR="001210B7" w:rsidRPr="003D10E4" w:rsidTr="009264B8">
        <w:tc>
          <w:tcPr>
            <w:tcW w:w="861" w:type="dxa"/>
          </w:tcPr>
          <w:p w:rsidR="009F4ACB" w:rsidRPr="003D10E4" w:rsidRDefault="009F4ACB" w:rsidP="009F4ACB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5.2.</w:t>
            </w:r>
          </w:p>
        </w:tc>
        <w:tc>
          <w:tcPr>
            <w:tcW w:w="7513" w:type="dxa"/>
          </w:tcPr>
          <w:p w:rsidR="009F4ACB" w:rsidRPr="003D10E4" w:rsidRDefault="009F4ACB" w:rsidP="009F4ACB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информация по соблюдению законодательства при использовании бюджетных средств ГУЗ «ГГКП №</w:t>
            </w:r>
            <w:r w:rsidR="00074114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4»</w:t>
            </w:r>
          </w:p>
        </w:tc>
        <w:tc>
          <w:tcPr>
            <w:tcW w:w="2835" w:type="dxa"/>
          </w:tcPr>
          <w:p w:rsidR="009F4ACB" w:rsidRPr="003D10E4" w:rsidRDefault="00240809" w:rsidP="009F4ACB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Сентябрь</w:t>
            </w:r>
            <w:r w:rsidR="009F4ACB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202</w:t>
            </w:r>
            <w:r w:rsidR="00C77D7E" w:rsidRPr="003D10E4">
              <w:rPr>
                <w:rStyle w:val="a5"/>
                <w:color w:val="000000" w:themeColor="text1"/>
                <w:sz w:val="30"/>
                <w:szCs w:val="30"/>
              </w:rPr>
              <w:t>6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г.</w:t>
            </w:r>
            <w:r w:rsidR="009F4ACB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, 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            </w:t>
            </w:r>
            <w:r w:rsidR="009F4ACB" w:rsidRPr="003D10E4">
              <w:rPr>
                <w:rStyle w:val="a5"/>
                <w:color w:val="000000" w:themeColor="text1"/>
                <w:sz w:val="30"/>
                <w:szCs w:val="30"/>
              </w:rPr>
              <w:t>по мере необходимости на внеплановых заседаниях</w:t>
            </w:r>
          </w:p>
        </w:tc>
        <w:tc>
          <w:tcPr>
            <w:tcW w:w="3402" w:type="dxa"/>
          </w:tcPr>
          <w:p w:rsidR="009F4ACB" w:rsidRPr="003D10E4" w:rsidRDefault="008C111A" w:rsidP="009F4ACB">
            <w:pPr>
              <w:pStyle w:val="a6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Главный бухгалтер</w:t>
            </w:r>
          </w:p>
        </w:tc>
      </w:tr>
      <w:tr w:rsidR="001210B7" w:rsidRPr="003D10E4" w:rsidTr="009264B8">
        <w:tc>
          <w:tcPr>
            <w:tcW w:w="861" w:type="dxa"/>
          </w:tcPr>
          <w:p w:rsidR="00397301" w:rsidRPr="003D10E4" w:rsidRDefault="00035F0C" w:rsidP="00397301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6</w:t>
            </w:r>
            <w:r w:rsidR="00397301" w:rsidRPr="003D10E4">
              <w:rPr>
                <w:rStyle w:val="a5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513" w:type="dxa"/>
          </w:tcPr>
          <w:p w:rsidR="00397301" w:rsidRPr="003D10E4" w:rsidRDefault="00397301" w:rsidP="00397301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Проведение разъяснительной работы с коллективом ГУЗ «ГГКП №</w:t>
            </w:r>
            <w:r w:rsidR="005C236D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4» о недопустимости коррупционных действий, в том числе, с использованием своего служебного положения и связанных с ним возможностей</w:t>
            </w:r>
            <w:r w:rsidR="00AF18BF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для получения личной выгоды</w:t>
            </w:r>
            <w:r w:rsidR="00AF18BF" w:rsidRPr="003D10E4">
              <w:rPr>
                <w:rStyle w:val="a5"/>
                <w:color w:val="000000" w:themeColor="text1"/>
                <w:sz w:val="30"/>
                <w:szCs w:val="30"/>
              </w:rPr>
              <w:t>,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</w:t>
            </w:r>
            <w:r w:rsidR="00AF18BF"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а также ответственности за нарушение антикоррупционного законодательства, 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с приглашением представителей правоохранительных и иных государственных органов</w:t>
            </w:r>
          </w:p>
          <w:p w:rsidR="00877D95" w:rsidRPr="003D10E4" w:rsidRDefault="00877D95" w:rsidP="00397301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</w:tcPr>
          <w:p w:rsidR="00397301" w:rsidRPr="003D10E4" w:rsidRDefault="00397301" w:rsidP="00397301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Постоянно</w:t>
            </w:r>
          </w:p>
          <w:p w:rsidR="007B4141" w:rsidRPr="003D10E4" w:rsidRDefault="007B4141" w:rsidP="007B4141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:rsidR="007B4141" w:rsidRPr="003D10E4" w:rsidRDefault="007B4141" w:rsidP="007B4141">
            <w:pPr>
              <w:rPr>
                <w:rStyle w:val="a5"/>
                <w:rFonts w:eastAsiaTheme="minorHAnsi"/>
                <w:color w:val="000000" w:themeColor="text1"/>
                <w:sz w:val="30"/>
                <w:szCs w:val="30"/>
              </w:rPr>
            </w:pPr>
          </w:p>
          <w:p w:rsidR="007B4141" w:rsidRPr="003D10E4" w:rsidRDefault="007B4141" w:rsidP="007B4141">
            <w:pPr>
              <w:rPr>
                <w:rStyle w:val="a5"/>
                <w:rFonts w:eastAsiaTheme="minorHAnsi"/>
                <w:color w:val="000000" w:themeColor="text1"/>
                <w:sz w:val="30"/>
                <w:szCs w:val="30"/>
              </w:rPr>
            </w:pPr>
          </w:p>
          <w:p w:rsidR="007B4141" w:rsidRPr="003D10E4" w:rsidRDefault="007B4141" w:rsidP="007B4141">
            <w:pPr>
              <w:ind w:firstLine="720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02" w:type="dxa"/>
          </w:tcPr>
          <w:p w:rsidR="00397301" w:rsidRPr="003D10E4" w:rsidRDefault="00397301" w:rsidP="00397301">
            <w:pPr>
              <w:pStyle w:val="a6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Председатель комиссии</w:t>
            </w:r>
          </w:p>
          <w:p w:rsidR="000E09A7" w:rsidRPr="003D10E4" w:rsidRDefault="000E09A7" w:rsidP="00397301">
            <w:pPr>
              <w:pStyle w:val="a6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Члены комиссии</w:t>
            </w:r>
          </w:p>
        </w:tc>
      </w:tr>
      <w:tr w:rsidR="001210B7" w:rsidRPr="003D10E4" w:rsidTr="009264B8">
        <w:tc>
          <w:tcPr>
            <w:tcW w:w="861" w:type="dxa"/>
          </w:tcPr>
          <w:p w:rsidR="00861B92" w:rsidRPr="003D10E4" w:rsidRDefault="004B3FEE" w:rsidP="00861B92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7</w:t>
            </w:r>
            <w:r w:rsidR="00861B92" w:rsidRPr="003D10E4">
              <w:rPr>
                <w:rStyle w:val="a5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513" w:type="dxa"/>
          </w:tcPr>
          <w:p w:rsidR="00861B92" w:rsidRPr="003D10E4" w:rsidRDefault="00861B92" w:rsidP="00861B92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Выполнение поручений вышестоящих государственных органов по предотвращению проявлений коррупции</w:t>
            </w:r>
          </w:p>
          <w:p w:rsidR="00C0165C" w:rsidRPr="003D10E4" w:rsidRDefault="00C0165C" w:rsidP="00861B92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</w:tcPr>
          <w:p w:rsidR="00861B92" w:rsidRPr="003D10E4" w:rsidRDefault="00861B92" w:rsidP="00861B92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Постоянно</w:t>
            </w:r>
          </w:p>
        </w:tc>
        <w:tc>
          <w:tcPr>
            <w:tcW w:w="3402" w:type="dxa"/>
          </w:tcPr>
          <w:p w:rsidR="00861B92" w:rsidRPr="003D10E4" w:rsidRDefault="00861B92" w:rsidP="00861B92">
            <w:pPr>
              <w:pStyle w:val="a6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Председатель комиссии</w:t>
            </w:r>
          </w:p>
          <w:p w:rsidR="00861B92" w:rsidRPr="003D10E4" w:rsidRDefault="00861B92" w:rsidP="00861B92">
            <w:pPr>
              <w:pStyle w:val="a6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Члены комиссии</w:t>
            </w:r>
          </w:p>
        </w:tc>
      </w:tr>
      <w:tr w:rsidR="001210B7" w:rsidRPr="003D10E4" w:rsidTr="009264B8">
        <w:tc>
          <w:tcPr>
            <w:tcW w:w="861" w:type="dxa"/>
          </w:tcPr>
          <w:p w:rsidR="007B5D18" w:rsidRPr="003D10E4" w:rsidRDefault="004B3FEE" w:rsidP="007B5D1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8</w:t>
            </w:r>
            <w:r w:rsidR="007B5D18" w:rsidRPr="003D10E4">
              <w:rPr>
                <w:rStyle w:val="a5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513" w:type="dxa"/>
            <w:vAlign w:val="bottom"/>
          </w:tcPr>
          <w:p w:rsidR="007B5D18" w:rsidRPr="003D10E4" w:rsidRDefault="007B5D18" w:rsidP="007B5D18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color w:val="000000" w:themeColor="text1"/>
                <w:sz w:val="30"/>
                <w:szCs w:val="30"/>
              </w:rPr>
              <w:t>Анализ коррупционных рисков, актуализация карты коррупционных рисков, принятие исчерпывающих мер, направленных на борьбу с коррупцией, устранение причин и условий, способствующих совершению коррупционных правонарушений и преступлений.</w:t>
            </w:r>
          </w:p>
          <w:p w:rsidR="00C0165C" w:rsidRPr="003D10E4" w:rsidRDefault="00C0165C" w:rsidP="007B5D18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</w:tcPr>
          <w:p w:rsidR="007B5D18" w:rsidRPr="003D10E4" w:rsidRDefault="007B5D18" w:rsidP="007B5D18">
            <w:pPr>
              <w:pStyle w:val="a6"/>
              <w:jc w:val="center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При необходимости</w:t>
            </w:r>
          </w:p>
          <w:p w:rsidR="00143113" w:rsidRPr="003D10E4" w:rsidRDefault="00143113" w:rsidP="00143113">
            <w:pPr>
              <w:rPr>
                <w:rStyle w:val="a5"/>
                <w:rFonts w:eastAsiaTheme="minorHAnsi"/>
                <w:color w:val="000000" w:themeColor="text1"/>
                <w:sz w:val="30"/>
                <w:szCs w:val="30"/>
              </w:rPr>
            </w:pPr>
          </w:p>
          <w:p w:rsidR="00143113" w:rsidRPr="003D10E4" w:rsidRDefault="00143113" w:rsidP="00143113">
            <w:pPr>
              <w:rPr>
                <w:rStyle w:val="a5"/>
                <w:rFonts w:eastAsiaTheme="minorHAnsi"/>
                <w:color w:val="000000" w:themeColor="text1"/>
                <w:sz w:val="30"/>
                <w:szCs w:val="30"/>
              </w:rPr>
            </w:pPr>
          </w:p>
          <w:p w:rsidR="00143113" w:rsidRPr="003D10E4" w:rsidRDefault="00143113" w:rsidP="00143113">
            <w:pPr>
              <w:ind w:firstLine="720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402" w:type="dxa"/>
          </w:tcPr>
          <w:p w:rsidR="007B5D18" w:rsidRPr="003D10E4" w:rsidRDefault="007B5D18" w:rsidP="007B5D18">
            <w:pPr>
              <w:pStyle w:val="a6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Председатель комиссии</w:t>
            </w:r>
          </w:p>
          <w:p w:rsidR="007B5D18" w:rsidRPr="003D10E4" w:rsidRDefault="007B5D18" w:rsidP="007B5D18">
            <w:pPr>
              <w:pStyle w:val="a6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Члены комиссии</w:t>
            </w:r>
          </w:p>
        </w:tc>
      </w:tr>
      <w:tr w:rsidR="001210B7" w:rsidRPr="003D10E4" w:rsidTr="009264B8">
        <w:tc>
          <w:tcPr>
            <w:tcW w:w="861" w:type="dxa"/>
          </w:tcPr>
          <w:p w:rsidR="007B5D18" w:rsidRPr="003D10E4" w:rsidRDefault="004B3FEE" w:rsidP="007B5D1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9</w:t>
            </w:r>
            <w:r w:rsidR="007B5D18" w:rsidRPr="003D10E4">
              <w:rPr>
                <w:rStyle w:val="a5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513" w:type="dxa"/>
            <w:vAlign w:val="bottom"/>
          </w:tcPr>
          <w:p w:rsidR="007B5D18" w:rsidRPr="003D10E4" w:rsidRDefault="007B5D18" w:rsidP="007B5D18">
            <w:pPr>
              <w:pStyle w:val="a6"/>
              <w:jc w:val="both"/>
              <w:rPr>
                <w:rStyle w:val="a5"/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Заслушивание итоговой информации о работе комиссии в 202</w:t>
            </w:r>
            <w:r w:rsidR="00E55053" w:rsidRPr="003D10E4">
              <w:rPr>
                <w:rStyle w:val="a5"/>
                <w:color w:val="000000" w:themeColor="text1"/>
                <w:sz w:val="30"/>
                <w:szCs w:val="30"/>
              </w:rPr>
              <w:t>6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году и утверждение Плана работы комиссии на 202</w:t>
            </w:r>
            <w:r w:rsidR="00E55053" w:rsidRPr="003D10E4">
              <w:rPr>
                <w:rStyle w:val="a5"/>
                <w:color w:val="000000" w:themeColor="text1"/>
                <w:sz w:val="30"/>
                <w:szCs w:val="30"/>
              </w:rPr>
              <w:t>7</w:t>
            </w:r>
            <w:r w:rsidRPr="003D10E4">
              <w:rPr>
                <w:rStyle w:val="a5"/>
                <w:color w:val="000000" w:themeColor="text1"/>
                <w:sz w:val="30"/>
                <w:szCs w:val="30"/>
              </w:rPr>
              <w:t xml:space="preserve"> год</w:t>
            </w:r>
          </w:p>
          <w:p w:rsidR="00C0165C" w:rsidRPr="003D10E4" w:rsidRDefault="00C0165C" w:rsidP="007B5D18">
            <w:pPr>
              <w:pStyle w:val="a6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835" w:type="dxa"/>
          </w:tcPr>
          <w:p w:rsidR="007B5D18" w:rsidRPr="003D10E4" w:rsidRDefault="007B5D18" w:rsidP="007B5D18">
            <w:pPr>
              <w:pStyle w:val="a6"/>
              <w:jc w:val="center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Декабрь 202</w:t>
            </w:r>
            <w:r w:rsidR="005F382B" w:rsidRPr="003D10E4">
              <w:rPr>
                <w:rStyle w:val="a5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3402" w:type="dxa"/>
          </w:tcPr>
          <w:p w:rsidR="007B5D18" w:rsidRPr="003D10E4" w:rsidRDefault="007B5D18" w:rsidP="007B5D18">
            <w:pPr>
              <w:pStyle w:val="a6"/>
              <w:rPr>
                <w:color w:val="000000" w:themeColor="text1"/>
                <w:sz w:val="30"/>
                <w:szCs w:val="30"/>
              </w:rPr>
            </w:pPr>
            <w:r w:rsidRPr="003D10E4">
              <w:rPr>
                <w:rStyle w:val="a5"/>
                <w:color w:val="000000" w:themeColor="text1"/>
                <w:sz w:val="30"/>
                <w:szCs w:val="30"/>
              </w:rPr>
              <w:t>Председатель комиссии</w:t>
            </w:r>
          </w:p>
        </w:tc>
      </w:tr>
    </w:tbl>
    <w:p w:rsidR="00082EF4" w:rsidRPr="003D10E4" w:rsidRDefault="00082EF4" w:rsidP="008C111A">
      <w:pPr>
        <w:pStyle w:val="a3"/>
        <w:tabs>
          <w:tab w:val="clear" w:pos="9355"/>
        </w:tabs>
        <w:rPr>
          <w:rStyle w:val="1"/>
          <w:b w:val="0"/>
          <w:bCs w:val="0"/>
          <w:color w:val="000000" w:themeColor="text1"/>
          <w:sz w:val="30"/>
          <w:szCs w:val="30"/>
        </w:rPr>
      </w:pPr>
      <w:bookmarkStart w:id="1" w:name="_GoBack"/>
      <w:bookmarkEnd w:id="1"/>
    </w:p>
    <w:sectPr w:rsidR="00082EF4" w:rsidRPr="003D10E4" w:rsidSect="00082EF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F4"/>
    <w:rsid w:val="00023A51"/>
    <w:rsid w:val="00035F0C"/>
    <w:rsid w:val="000559AE"/>
    <w:rsid w:val="00057EEC"/>
    <w:rsid w:val="00074114"/>
    <w:rsid w:val="00082EF4"/>
    <w:rsid w:val="000A552B"/>
    <w:rsid w:val="000E09A7"/>
    <w:rsid w:val="000E6073"/>
    <w:rsid w:val="000F4A5E"/>
    <w:rsid w:val="000F6E20"/>
    <w:rsid w:val="00106045"/>
    <w:rsid w:val="00107EE8"/>
    <w:rsid w:val="001210B7"/>
    <w:rsid w:val="00122FC7"/>
    <w:rsid w:val="00133ADA"/>
    <w:rsid w:val="00143113"/>
    <w:rsid w:val="00162FA2"/>
    <w:rsid w:val="0016499F"/>
    <w:rsid w:val="001A5C89"/>
    <w:rsid w:val="001B771C"/>
    <w:rsid w:val="00240809"/>
    <w:rsid w:val="0025509B"/>
    <w:rsid w:val="002550BF"/>
    <w:rsid w:val="00256FF4"/>
    <w:rsid w:val="0027513C"/>
    <w:rsid w:val="002A4904"/>
    <w:rsid w:val="002A5794"/>
    <w:rsid w:val="002F0B85"/>
    <w:rsid w:val="003013A6"/>
    <w:rsid w:val="00320AD9"/>
    <w:rsid w:val="003366BD"/>
    <w:rsid w:val="00355273"/>
    <w:rsid w:val="0036443A"/>
    <w:rsid w:val="00397301"/>
    <w:rsid w:val="003B4CF9"/>
    <w:rsid w:val="003C0C5E"/>
    <w:rsid w:val="003D10E4"/>
    <w:rsid w:val="004136C1"/>
    <w:rsid w:val="004316E5"/>
    <w:rsid w:val="00431BB3"/>
    <w:rsid w:val="00451BF9"/>
    <w:rsid w:val="00456FA5"/>
    <w:rsid w:val="00497F1C"/>
    <w:rsid w:val="004B3FEE"/>
    <w:rsid w:val="005010C4"/>
    <w:rsid w:val="00515B5B"/>
    <w:rsid w:val="00541E07"/>
    <w:rsid w:val="005812CB"/>
    <w:rsid w:val="00581AC1"/>
    <w:rsid w:val="005A1093"/>
    <w:rsid w:val="005C236D"/>
    <w:rsid w:val="005F382B"/>
    <w:rsid w:val="00617FD9"/>
    <w:rsid w:val="006774AE"/>
    <w:rsid w:val="006B0724"/>
    <w:rsid w:val="006B097B"/>
    <w:rsid w:val="006B64B9"/>
    <w:rsid w:val="006C2EB0"/>
    <w:rsid w:val="006D117B"/>
    <w:rsid w:val="00705190"/>
    <w:rsid w:val="00742621"/>
    <w:rsid w:val="007B4141"/>
    <w:rsid w:val="007B5D18"/>
    <w:rsid w:val="007B7A8E"/>
    <w:rsid w:val="007C4BED"/>
    <w:rsid w:val="007D4887"/>
    <w:rsid w:val="007E0ADC"/>
    <w:rsid w:val="0080292E"/>
    <w:rsid w:val="008202C3"/>
    <w:rsid w:val="0083646C"/>
    <w:rsid w:val="0084137E"/>
    <w:rsid w:val="00854ADE"/>
    <w:rsid w:val="00861B92"/>
    <w:rsid w:val="00876848"/>
    <w:rsid w:val="00877D95"/>
    <w:rsid w:val="008A67A9"/>
    <w:rsid w:val="008C111A"/>
    <w:rsid w:val="008C5784"/>
    <w:rsid w:val="008D2DAA"/>
    <w:rsid w:val="008E314C"/>
    <w:rsid w:val="009264B8"/>
    <w:rsid w:val="00954263"/>
    <w:rsid w:val="009557D8"/>
    <w:rsid w:val="009A0976"/>
    <w:rsid w:val="009A6317"/>
    <w:rsid w:val="009A7AD7"/>
    <w:rsid w:val="009C0A05"/>
    <w:rsid w:val="009C3375"/>
    <w:rsid w:val="009D2E86"/>
    <w:rsid w:val="009F4ACB"/>
    <w:rsid w:val="00A33905"/>
    <w:rsid w:val="00AA1E0A"/>
    <w:rsid w:val="00AB14CF"/>
    <w:rsid w:val="00AD470E"/>
    <w:rsid w:val="00AF18BF"/>
    <w:rsid w:val="00AF2550"/>
    <w:rsid w:val="00B06BFA"/>
    <w:rsid w:val="00B273C5"/>
    <w:rsid w:val="00B32BF5"/>
    <w:rsid w:val="00BA3FA2"/>
    <w:rsid w:val="00C0165C"/>
    <w:rsid w:val="00C6250B"/>
    <w:rsid w:val="00C77D7E"/>
    <w:rsid w:val="00C94361"/>
    <w:rsid w:val="00CB3B26"/>
    <w:rsid w:val="00CB3DA5"/>
    <w:rsid w:val="00CB47DF"/>
    <w:rsid w:val="00D27D35"/>
    <w:rsid w:val="00D74D1D"/>
    <w:rsid w:val="00DE61F2"/>
    <w:rsid w:val="00E15080"/>
    <w:rsid w:val="00E22609"/>
    <w:rsid w:val="00E325CC"/>
    <w:rsid w:val="00E55053"/>
    <w:rsid w:val="00E650C7"/>
    <w:rsid w:val="00E73F51"/>
    <w:rsid w:val="00E80D91"/>
    <w:rsid w:val="00EA782E"/>
    <w:rsid w:val="00EC60BD"/>
    <w:rsid w:val="00EF54C4"/>
    <w:rsid w:val="00F54C6B"/>
    <w:rsid w:val="00F6118F"/>
    <w:rsid w:val="00FB2B42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2749"/>
  <w15:chartTrackingRefBased/>
  <w15:docId w15:val="{5FF31009-AEC8-4436-86F7-9837A363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82E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rsid w:val="00082EF4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5">
    <w:name w:val="Другое_"/>
    <w:basedOn w:val="a0"/>
    <w:link w:val="a6"/>
    <w:rsid w:val="00082EF4"/>
    <w:rPr>
      <w:rFonts w:ascii="Times New Roman" w:eastAsia="Times New Roman" w:hAnsi="Times New Roman" w:cs="Times New Roman"/>
      <w:color w:val="393939"/>
    </w:rPr>
  </w:style>
  <w:style w:type="character" w:customStyle="1" w:styleId="1">
    <w:name w:val="Заголовок №1_"/>
    <w:basedOn w:val="a0"/>
    <w:link w:val="10"/>
    <w:rsid w:val="00082EF4"/>
    <w:rPr>
      <w:rFonts w:ascii="Times New Roman" w:eastAsia="Times New Roman" w:hAnsi="Times New Roman" w:cs="Times New Roman"/>
      <w:b/>
      <w:bCs/>
      <w:color w:val="393939"/>
      <w:sz w:val="28"/>
      <w:szCs w:val="28"/>
    </w:rPr>
  </w:style>
  <w:style w:type="paragraph" w:customStyle="1" w:styleId="a6">
    <w:name w:val="Другое"/>
    <w:basedOn w:val="a"/>
    <w:link w:val="a5"/>
    <w:rsid w:val="00082EF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393939"/>
    </w:rPr>
  </w:style>
  <w:style w:type="paragraph" w:customStyle="1" w:styleId="10">
    <w:name w:val="Заголовок №1"/>
    <w:basedOn w:val="a"/>
    <w:link w:val="1"/>
    <w:rsid w:val="00082EF4"/>
    <w:pPr>
      <w:widowControl w:val="0"/>
      <w:spacing w:before="300"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93939"/>
      <w:sz w:val="28"/>
      <w:szCs w:val="28"/>
    </w:rPr>
  </w:style>
  <w:style w:type="table" w:styleId="a7">
    <w:name w:val="Table Grid"/>
    <w:basedOn w:val="a1"/>
    <w:uiPriority w:val="39"/>
    <w:rsid w:val="0008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1"/>
    <w:rsid w:val="009F4ACB"/>
    <w:rPr>
      <w:rFonts w:ascii="Times New Roman" w:eastAsia="Times New Roman" w:hAnsi="Times New Roman" w:cs="Times New Roman"/>
      <w:color w:val="393939"/>
      <w:sz w:val="30"/>
      <w:szCs w:val="30"/>
    </w:rPr>
  </w:style>
  <w:style w:type="paragraph" w:customStyle="1" w:styleId="11">
    <w:name w:val="Основной текст1"/>
    <w:basedOn w:val="a"/>
    <w:link w:val="a8"/>
    <w:rsid w:val="009F4AC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393939"/>
      <w:sz w:val="30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2F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0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Юрисконсульт</cp:lastModifiedBy>
  <cp:revision>53</cp:revision>
  <cp:lastPrinted>2026-02-19T10:14:00Z</cp:lastPrinted>
  <dcterms:created xsi:type="dcterms:W3CDTF">2026-02-17T08:37:00Z</dcterms:created>
  <dcterms:modified xsi:type="dcterms:W3CDTF">2026-02-20T10:54:00Z</dcterms:modified>
</cp:coreProperties>
</file>